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B04A" w14:textId="534C0050" w:rsidR="002E427E" w:rsidRDefault="006314B0" w:rsidP="00EC6E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Ведение реестра муниципального имущества</w:t>
      </w:r>
    </w:p>
    <w:p w14:paraId="42A9B098" w14:textId="77777777" w:rsidR="00EC6E06" w:rsidRPr="00EC6E06" w:rsidRDefault="00EC6E06" w:rsidP="00EC6E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536E5EAC" w14:textId="205B60A3" w:rsidR="00763BC9" w:rsidRPr="00EC6E06" w:rsidRDefault="00763BC9" w:rsidP="00EC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Реестр муниципального имущества - база данных, содержащая сведения об имуществе, являющемся муниципальной собственностью муниципальных образований.</w:t>
      </w:r>
    </w:p>
    <w:p w14:paraId="6F6418F0" w14:textId="747A2868" w:rsidR="006314B0" w:rsidRPr="00EC6E06" w:rsidRDefault="00763BC9" w:rsidP="00EC6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314B0" w:rsidRPr="00EC6E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14B0"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 w:history="1">
        <w:r w:rsidR="006314B0" w:rsidRPr="00EC6E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5.2.28(59)</w:t>
        </w:r>
      </w:hyperlink>
      <w:r w:rsidR="006314B0"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от 05.06.2008 N 437 "О Министерстве экономического развития Российской Федерации" Минэкономразвития России уполномочено на принятие нормативного правового акта, регулирующего порядок ведения органами местного самоуправления реестров муниципального имущества.</w:t>
      </w:r>
      <w:proofErr w:type="gramEnd"/>
    </w:p>
    <w:p w14:paraId="7C16F976" w14:textId="1AD72624" w:rsidR="006314B0" w:rsidRPr="00EC6E06" w:rsidRDefault="006314B0" w:rsidP="00EC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763BC9" w:rsidRPr="00EC6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EC6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этой связи Минэкономразвития России издан </w:t>
      </w:r>
      <w:hyperlink r:id="rId7" w:history="1">
        <w:r w:rsidRPr="00EC6E0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Приказ</w:t>
        </w:r>
      </w:hyperlink>
      <w:r w:rsidRPr="00EC6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30.08.2011 N 424 "Об утверждении Порядка ведения органами местного самоуправления реестров муниципального имущества"</w:t>
      </w:r>
      <w:r w:rsidR="004E50BD" w:rsidRPr="00EC6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11BE5D0" w14:textId="3ED9FDA5" w:rsidR="00D847EB" w:rsidRPr="00EC6E06" w:rsidRDefault="004E50BD" w:rsidP="00EC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763BC9" w:rsidRPr="00EC6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hyperlink r:id="rId8" w:history="1">
        <w:proofErr w:type="gramStart"/>
        <w:r w:rsidRPr="00EC6E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года N 424, </w:t>
      </w:r>
      <w:r w:rsidR="00D847EB" w:rsidRPr="00EC6E06">
        <w:rPr>
          <w:rFonts w:ascii="Times New Roman" w:hAnsi="Times New Roman" w:cs="Times New Roman"/>
          <w:sz w:val="28"/>
          <w:szCs w:val="28"/>
        </w:rPr>
        <w:t>установлены единые правила ведения органами местного самоуправления реестров муниципального имущества,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</w:t>
      </w:r>
      <w:proofErr w:type="gramEnd"/>
      <w:r w:rsidR="00D847EB" w:rsidRPr="00EC6E06">
        <w:rPr>
          <w:rFonts w:ascii="Times New Roman" w:hAnsi="Times New Roman" w:cs="Times New Roman"/>
          <w:sz w:val="28"/>
          <w:szCs w:val="28"/>
        </w:rPr>
        <w:t xml:space="preserve">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</w:t>
      </w:r>
      <w:proofErr w:type="gramStart"/>
      <w:r w:rsidR="00D847EB" w:rsidRPr="00EC6E06">
        <w:rPr>
          <w:rFonts w:ascii="Times New Roman" w:hAnsi="Times New Roman" w:cs="Times New Roman"/>
          <w:sz w:val="28"/>
          <w:szCs w:val="28"/>
        </w:rPr>
        <w:t>подлежащем</w:t>
      </w:r>
      <w:proofErr w:type="gramEnd"/>
      <w:r w:rsidR="00D847EB" w:rsidRPr="00EC6E06">
        <w:rPr>
          <w:rFonts w:ascii="Times New Roman" w:hAnsi="Times New Roman" w:cs="Times New Roman"/>
          <w:sz w:val="28"/>
          <w:szCs w:val="28"/>
        </w:rPr>
        <w:t xml:space="preserve"> учету в реестрах.</w:t>
      </w:r>
    </w:p>
    <w:p w14:paraId="681A7DF0" w14:textId="28A14D3E" w:rsidR="00763BC9" w:rsidRPr="00EC6E06" w:rsidRDefault="00763BC9" w:rsidP="00EC6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</w:t>
      </w:r>
      <w:proofErr w:type="gramStart"/>
      <w:r w:rsidRPr="00EC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реестре</w:t>
      </w:r>
      <w:proofErr w:type="gramEnd"/>
      <w:r w:rsidRPr="00EC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учитываются:</w:t>
      </w:r>
    </w:p>
    <w:p w14:paraId="5B5E49D6" w14:textId="77777777" w:rsidR="00763BC9" w:rsidRPr="00EC6E06" w:rsidRDefault="00763BC9" w:rsidP="00EC6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находящееся в муниципальной собственности недвижимое имущество</w:t>
      </w:r>
      <w:r w:rsidRPr="00EC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именно:</w:t>
      </w:r>
    </w:p>
    <w:p w14:paraId="4B4374ED" w14:textId="77777777" w:rsidR="00763BC9" w:rsidRPr="00EC6E06" w:rsidRDefault="00763BC9" w:rsidP="00EC6E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здание,</w:t>
      </w:r>
    </w:p>
    <w:p w14:paraId="75E98E4C" w14:textId="77777777" w:rsidR="00763BC9" w:rsidRPr="00EC6E06" w:rsidRDefault="00763BC9" w:rsidP="00EC6E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</w:t>
      </w:r>
    </w:p>
    <w:p w14:paraId="1C04F086" w14:textId="77777777" w:rsidR="00763BC9" w:rsidRPr="00EC6E06" w:rsidRDefault="00763BC9" w:rsidP="00EC6E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или объект незавершенного строительства,</w:t>
      </w:r>
    </w:p>
    <w:p w14:paraId="048C025A" w14:textId="77777777" w:rsidR="00763BC9" w:rsidRPr="00EC6E06" w:rsidRDefault="00763BC9" w:rsidP="00EC6E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</w:t>
      </w:r>
    </w:p>
    <w:p w14:paraId="0A42D69E" w14:textId="77777777" w:rsidR="00763BC9" w:rsidRPr="00EC6E06" w:rsidRDefault="00763BC9" w:rsidP="00EC6E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жилое,</w:t>
      </w:r>
    </w:p>
    <w:p w14:paraId="41302D69" w14:textId="77777777" w:rsidR="00763BC9" w:rsidRPr="00EC6E06" w:rsidRDefault="00763BC9" w:rsidP="00EC6E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 или иной прочно связанный с землей объект, перемещение которого без соразмерного ущерба его назначению невозможно,</w:t>
      </w:r>
    </w:p>
    <w:p w14:paraId="704AEFF4" w14:textId="5D80B739" w:rsidR="00763BC9" w:rsidRPr="00EC6E06" w:rsidRDefault="00763BC9" w:rsidP="00EC6E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имущество, отнесенное законом к объектам недвижимого имущества;</w:t>
      </w:r>
    </w:p>
    <w:p w14:paraId="05E4698B" w14:textId="77777777" w:rsidR="00763BC9" w:rsidRPr="00EC6E06" w:rsidRDefault="00763BC9" w:rsidP="00EC6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находящееся в муниципальной собственности движимое имущество</w:t>
      </w: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14:paraId="26B19D63" w14:textId="77777777" w:rsidR="00763BC9" w:rsidRPr="00EC6E06" w:rsidRDefault="00763BC9" w:rsidP="00EC6E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акции,</w:t>
      </w:r>
    </w:p>
    <w:p w14:paraId="06EFB908" w14:textId="77777777" w:rsidR="00763BC9" w:rsidRPr="00EC6E06" w:rsidRDefault="00763BC9" w:rsidP="00EC6E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(вклады) в уставном (складочном) капитале хозяйственного общества или товарищества</w:t>
      </w:r>
    </w:p>
    <w:p w14:paraId="359A281F" w14:textId="77777777" w:rsidR="00763BC9" w:rsidRPr="00EC6E06" w:rsidRDefault="00763BC9" w:rsidP="00EC6E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</w:t>
      </w: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N 174-ФЗ «Об автономных учреждениях»</w:t>
      </w:r>
    </w:p>
    <w:p w14:paraId="7601FA49" w14:textId="77777777" w:rsidR="00763BC9" w:rsidRPr="00EC6E06" w:rsidRDefault="00763BC9" w:rsidP="00EC6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юридические лица</w:t>
      </w: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14:paraId="44EBB83B" w14:textId="77777777" w:rsidR="00763BC9" w:rsidRPr="00EC6E06" w:rsidRDefault="00763BC9" w:rsidP="00EC6E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предприятия,</w:t>
      </w:r>
    </w:p>
    <w:p w14:paraId="22079710" w14:textId="77777777" w:rsidR="00763BC9" w:rsidRPr="00EC6E06" w:rsidRDefault="00763BC9" w:rsidP="00EC6E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учреждения,</w:t>
      </w:r>
    </w:p>
    <w:p w14:paraId="183AFC4F" w14:textId="77777777" w:rsidR="00763BC9" w:rsidRPr="00EC6E06" w:rsidRDefault="00763BC9" w:rsidP="00EC6E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общества, товарищества, акции, доли (вклады) в уставном (складочном) капитале которых принадлежат муниципальным образованиям,</w:t>
      </w:r>
      <w:proofErr w:type="gramEnd"/>
    </w:p>
    <w:p w14:paraId="29EE1EB8" w14:textId="236D81C4" w:rsidR="00763BC9" w:rsidRPr="00EC6E06" w:rsidRDefault="00763BC9" w:rsidP="00EC6E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юридические лица, учредителем (участником) которых является муниципальное образование.</w:t>
      </w:r>
    </w:p>
    <w:p w14:paraId="3B17EF28" w14:textId="203E98CA" w:rsidR="004748C3" w:rsidRPr="00EC6E06" w:rsidRDefault="004748C3" w:rsidP="00EC6E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C7CDF" w14:textId="77777777" w:rsidR="00763BC9" w:rsidRPr="00EC6E06" w:rsidRDefault="00763BC9" w:rsidP="00EC6E0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 xml:space="preserve">          Ведение реестров осуществляется уполномоченными органами местного самоуправления соответствующих муниципальных образований.</w:t>
      </w:r>
    </w:p>
    <w:p w14:paraId="2A57A9DD" w14:textId="210581AD" w:rsidR="00763BC9" w:rsidRPr="00EC6E06" w:rsidRDefault="00763BC9" w:rsidP="00EC6E0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 xml:space="preserve">           Орган местного самоуправления, уполномоченный вести реестр, обязан:</w:t>
      </w:r>
    </w:p>
    <w:p w14:paraId="001C5F00" w14:textId="0C57BBF4" w:rsidR="00763BC9" w:rsidRPr="00EC6E06" w:rsidRDefault="00763BC9" w:rsidP="00EC6E0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 xml:space="preserve">           - обеспечивать соблюдение правил ведения реестра и требований, предъявляемых к системе ведения реестра;</w:t>
      </w:r>
    </w:p>
    <w:p w14:paraId="5B754310" w14:textId="3FF066AF" w:rsidR="00763BC9" w:rsidRPr="00EC6E06" w:rsidRDefault="00763BC9" w:rsidP="00EC6E0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 xml:space="preserve">            - обеспечивать соблюдение прав доступа к реестру и защиту государственной и коммерческой тайны;</w:t>
      </w:r>
    </w:p>
    <w:p w14:paraId="3C9AA244" w14:textId="07509347" w:rsidR="00763BC9" w:rsidRPr="00EC6E06" w:rsidRDefault="00763BC9" w:rsidP="00EC6E0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 xml:space="preserve">            - осуществлять информационно-справочное обслуживание, выдавать выписки из реестров.</w:t>
      </w:r>
    </w:p>
    <w:p w14:paraId="4EB3EC5A" w14:textId="134AC088" w:rsidR="00763BC9" w:rsidRPr="00EC6E06" w:rsidRDefault="00763BC9" w:rsidP="00EC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>Реестр состоит из 3 разделов:</w:t>
      </w:r>
    </w:p>
    <w:p w14:paraId="35C8ED4F" w14:textId="28B97AA6" w:rsidR="00763BC9" w:rsidRPr="00EC6E06" w:rsidRDefault="00763BC9" w:rsidP="00EC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>1 раздел – сведения о муниципальном недвижимом имуществе;</w:t>
      </w:r>
    </w:p>
    <w:p w14:paraId="7C3B2144" w14:textId="6EA2FB5B" w:rsidR="00763BC9" w:rsidRPr="00EC6E06" w:rsidRDefault="00763BC9" w:rsidP="00EC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>2 раздел – сведения о муниципальном движимом имуществе;</w:t>
      </w:r>
    </w:p>
    <w:p w14:paraId="664AB54C" w14:textId="7D91D614" w:rsidR="00763BC9" w:rsidRPr="00EC6E06" w:rsidRDefault="00763BC9" w:rsidP="00EC6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06">
        <w:rPr>
          <w:rFonts w:ascii="Times New Roman" w:hAnsi="Times New Roman" w:cs="Times New Roman"/>
          <w:sz w:val="28"/>
          <w:szCs w:val="28"/>
        </w:rPr>
        <w:t>3 раздел –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p w14:paraId="3F0BA588" w14:textId="2E840F0E" w:rsidR="002216FF" w:rsidRPr="00EC6E06" w:rsidRDefault="00D847EB" w:rsidP="00EC6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216FF"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Учету в реестре подлежит недвижимое и движимое имущество, закрепленное за муниципальными предприятиями и муниципальными учреждениями на праве хозяйственного ведения и оперативного управления, а также составляющее муниципальную казну.</w:t>
      </w:r>
    </w:p>
    <w:p w14:paraId="37C94C47" w14:textId="42E6CF85" w:rsidR="000A7055" w:rsidRPr="00EC6E06" w:rsidRDefault="002E427E" w:rsidP="00EC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13A3"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47EB"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13A3"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="00EE13A3"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E13A3"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E13A3"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мущество муниципальной казны подлежит </w:t>
      </w:r>
      <w:r w:rsidR="002216FF"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обязательному </w:t>
      </w:r>
      <w:r w:rsidR="00EE13A3"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>отражению в бюджетном учете муниципального образования, на балансах органов, осуществляющих управление муниципальным имуществом</w:t>
      </w:r>
      <w:r w:rsidR="002216FF"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счете </w:t>
      </w:r>
      <w:r w:rsidR="002216FF" w:rsidRPr="00EC6E06">
        <w:rPr>
          <w:rFonts w:ascii="Times New Roman" w:hAnsi="Times New Roman" w:cs="Times New Roman"/>
          <w:sz w:val="28"/>
          <w:szCs w:val="28"/>
        </w:rPr>
        <w:t>10800 «Нефинансовые активы имущества казны»</w:t>
      </w:r>
      <w:r w:rsidR="00EE13A3"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l7"/>
      <w:bookmarkEnd w:id="1"/>
      <w:r w:rsidR="00EE13A3"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Бюджетный учет имущества казны осуществляется согласно </w:t>
      </w:r>
      <w:hyperlink r:id="rId9" w:anchor="l140" w:history="1">
        <w:r w:rsidR="00EE13A3" w:rsidRPr="00EC6E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Инструкции</w:t>
        </w:r>
      </w:hyperlink>
      <w:r w:rsidR="00EE13A3"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применению Единого плана счетов, утвержденной приказом Минфина России от 01.12.2010 № 157н (далее – Инструкция № 157н) и </w:t>
      </w:r>
      <w:hyperlink r:id="rId10" w:history="1">
        <w:r w:rsidR="00EE13A3" w:rsidRPr="00EC6E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Инструкции</w:t>
        </w:r>
      </w:hyperlink>
      <w:r w:rsidR="00EE13A3"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бюджетному учету, утвержденной приказом Минфина России от 06.12.2010 № 162н (далее – Инструкция № 162н). </w:t>
      </w:r>
    </w:p>
    <w:p w14:paraId="44CBCCE6" w14:textId="68C585F1" w:rsidR="000A7055" w:rsidRPr="00EC6E06" w:rsidRDefault="000A7055" w:rsidP="00EC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C6E0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Для учета имущества казны в бюджетном учете предусмотрен счет 10800 «Нефинансовые активы имущества казны». Объекты нефинансовых активов, составляющих муниципальную казну, учитываются по аналитическому коду группы синтетического </w:t>
      </w:r>
      <w:hyperlink r:id="rId11" w:history="1">
        <w:r w:rsidRPr="00EC6E06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счета 50</w:t>
        </w:r>
      </w:hyperlink>
      <w:r w:rsidRPr="00EC6E0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"Нефинансовые активы, составляющие казну" и соответствующему аналитическому коду вида синтетического счета объекта учета:</w:t>
      </w:r>
    </w:p>
    <w:p w14:paraId="59806D18" w14:textId="77777777" w:rsidR="000A7055" w:rsidRPr="00EC6E06" w:rsidRDefault="00EC6E06" w:rsidP="00EC6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hyperlink r:id="rId12" w:history="1">
        <w:r w:rsidR="000A7055" w:rsidRPr="00EC6E06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1</w:t>
        </w:r>
      </w:hyperlink>
      <w:r w:rsidR="000A7055" w:rsidRPr="00EC6E0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"Недвижимое имущество, составляющее казну";</w:t>
      </w:r>
    </w:p>
    <w:p w14:paraId="2EE60DE2" w14:textId="77777777" w:rsidR="000A7055" w:rsidRPr="00EC6E06" w:rsidRDefault="00EC6E06" w:rsidP="00EC6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hyperlink r:id="rId13" w:history="1">
        <w:r w:rsidR="000A7055" w:rsidRPr="00EC6E06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2</w:t>
        </w:r>
      </w:hyperlink>
      <w:r w:rsidR="000A7055" w:rsidRPr="00EC6E0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"Движимое имущество, составляющее казну";</w:t>
      </w:r>
    </w:p>
    <w:p w14:paraId="4AAF5A9D" w14:textId="77777777" w:rsidR="000A7055" w:rsidRPr="00EC6E06" w:rsidRDefault="00EC6E06" w:rsidP="00EC6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hyperlink r:id="rId14" w:history="1">
        <w:r w:rsidR="000A7055" w:rsidRPr="00EC6E06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3</w:t>
        </w:r>
      </w:hyperlink>
      <w:r w:rsidR="000A7055" w:rsidRPr="00EC6E0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"Драгоценные металлы и драгоценные камни";</w:t>
      </w:r>
    </w:p>
    <w:p w14:paraId="1ACDE3AE" w14:textId="77777777" w:rsidR="000A7055" w:rsidRPr="00EC6E06" w:rsidRDefault="00EC6E06" w:rsidP="00EC6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hyperlink r:id="rId15" w:history="1">
        <w:r w:rsidR="000A7055" w:rsidRPr="00EC6E06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4</w:t>
        </w:r>
      </w:hyperlink>
      <w:r w:rsidR="000A7055" w:rsidRPr="00EC6E0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"Нематериальные активы, составляющие казну";</w:t>
      </w:r>
    </w:p>
    <w:p w14:paraId="67A45BE1" w14:textId="77777777" w:rsidR="000A7055" w:rsidRPr="00EC6E06" w:rsidRDefault="00EC6E06" w:rsidP="00EC6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hyperlink r:id="rId16" w:history="1">
        <w:r w:rsidR="000A7055" w:rsidRPr="00EC6E06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5</w:t>
        </w:r>
      </w:hyperlink>
      <w:r w:rsidR="000A7055" w:rsidRPr="00EC6E0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"Непроизведенные активы, составляющие казну";</w:t>
      </w:r>
    </w:p>
    <w:p w14:paraId="2765C67E" w14:textId="77777777" w:rsidR="000A7055" w:rsidRPr="00EC6E06" w:rsidRDefault="00EC6E06" w:rsidP="00EC6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hyperlink r:id="rId17" w:history="1">
        <w:r w:rsidR="000A7055" w:rsidRPr="00EC6E06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6</w:t>
        </w:r>
      </w:hyperlink>
      <w:r w:rsidR="000A7055" w:rsidRPr="00EC6E0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"Материальные запасы, составляющие казну".</w:t>
      </w:r>
    </w:p>
    <w:p w14:paraId="4BE9DC1A" w14:textId="77777777" w:rsidR="00A612C3" w:rsidRPr="00EC6E06" w:rsidRDefault="000A7055" w:rsidP="00EC6E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14:paraId="706137A5" w14:textId="5A15FD01" w:rsidR="00EE13A3" w:rsidRPr="00EC6E06" w:rsidRDefault="00A612C3" w:rsidP="00EC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A7055"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E13A3"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норм </w:t>
      </w:r>
      <w:hyperlink r:id="rId18" w:history="1">
        <w:r w:rsidR="00EE13A3" w:rsidRPr="00EC6E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145</w:t>
        </w:r>
      </w:hyperlink>
      <w:r w:rsidR="00EE13A3" w:rsidRPr="00EC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Инструкции </w:t>
      </w:r>
      <w:r w:rsidR="00EE13A3" w:rsidRPr="00EC6E06">
        <w:rPr>
          <w:rFonts w:ascii="Times New Roman" w:hAnsi="Times New Roman" w:cs="Times New Roman"/>
          <w:sz w:val="28"/>
          <w:szCs w:val="28"/>
        </w:rPr>
        <w:t>N 157н данные регистров бухгалтерского учета об объектах, составляющих муниципальную казну, на отчетную дату должны быть сопоставимы с данными информации из реестра муниципального имущества в отношении объектов муниципальной казны.</w:t>
      </w:r>
    </w:p>
    <w:p w14:paraId="2A083F86" w14:textId="0BE3E433" w:rsidR="00EE13A3" w:rsidRPr="00EC6E06" w:rsidRDefault="00EE13A3" w:rsidP="00EC6E0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2C3" w:rsidRPr="00EC6E06">
        <w:rPr>
          <w:rFonts w:ascii="Times New Roman" w:hAnsi="Times New Roman" w:cs="Times New Roman"/>
          <w:sz w:val="28"/>
          <w:szCs w:val="28"/>
        </w:rPr>
        <w:t>В</w:t>
      </w:r>
      <w:r w:rsidRPr="00EC6E06">
        <w:rPr>
          <w:rFonts w:ascii="Times New Roman" w:hAnsi="Times New Roman" w:cs="Times New Roman"/>
          <w:sz w:val="28"/>
          <w:szCs w:val="28"/>
        </w:rPr>
        <w:t xml:space="preserve"> свою очередь данные</w:t>
      </w:r>
      <w:r w:rsidR="000A7055" w:rsidRPr="00EC6E06">
        <w:rPr>
          <w:rFonts w:ascii="Times New Roman" w:hAnsi="Times New Roman" w:cs="Times New Roman"/>
          <w:sz w:val="28"/>
          <w:szCs w:val="28"/>
        </w:rPr>
        <w:t xml:space="preserve"> из</w:t>
      </w:r>
      <w:r w:rsidRPr="00EC6E06">
        <w:rPr>
          <w:rFonts w:ascii="Times New Roman" w:hAnsi="Times New Roman" w:cs="Times New Roman"/>
          <w:sz w:val="28"/>
          <w:szCs w:val="28"/>
        </w:rPr>
        <w:t xml:space="preserve"> реестра муниципального имущества в отношении имущества, закрепленного за муниципальными учреждения и муниципальными предприятиями</w:t>
      </w:r>
      <w:r w:rsidR="000A7055" w:rsidRPr="00EC6E06">
        <w:rPr>
          <w:rFonts w:ascii="Times New Roman" w:hAnsi="Times New Roman" w:cs="Times New Roman"/>
          <w:sz w:val="28"/>
          <w:szCs w:val="28"/>
        </w:rPr>
        <w:t>, на отчетную дату должны быть сопоставимы с отчетными данными регистров бухгалтерского учета соответствующих муниципальных предприятий и учреждений.</w:t>
      </w:r>
      <w:proofErr w:type="gramEnd"/>
    </w:p>
    <w:p w14:paraId="0553D6CB" w14:textId="189802C1" w:rsidR="000A7055" w:rsidRPr="00EC6E06" w:rsidRDefault="001249F1" w:rsidP="00EC6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6E06">
        <w:rPr>
          <w:rFonts w:ascii="Times New Roman" w:hAnsi="Times New Roman" w:cs="Times New Roman"/>
          <w:i/>
          <w:iCs/>
          <w:sz w:val="28"/>
          <w:szCs w:val="28"/>
        </w:rPr>
        <w:t>Справочно</w:t>
      </w:r>
      <w:proofErr w:type="spellEnd"/>
      <w:r w:rsidRPr="00EC6E06">
        <w:rPr>
          <w:rFonts w:ascii="Times New Roman" w:hAnsi="Times New Roman" w:cs="Times New Roman"/>
          <w:i/>
          <w:iCs/>
          <w:sz w:val="28"/>
          <w:szCs w:val="28"/>
        </w:rPr>
        <w:t xml:space="preserve">: в реестре муниципального имущества </w:t>
      </w:r>
      <w:proofErr w:type="gramStart"/>
      <w:r w:rsidRPr="00EC6E06">
        <w:rPr>
          <w:rFonts w:ascii="Times New Roman" w:hAnsi="Times New Roman" w:cs="Times New Roman"/>
          <w:i/>
          <w:iCs/>
          <w:sz w:val="28"/>
          <w:szCs w:val="28"/>
        </w:rPr>
        <w:t>материальные ценности, составляющие муниципальную казну не учитываются</w:t>
      </w:r>
      <w:proofErr w:type="gramEnd"/>
      <w:r w:rsidR="00A612C3" w:rsidRPr="00EC6E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745A5D9" w14:textId="5B6E425E" w:rsidR="004748C3" w:rsidRPr="00EC6E06" w:rsidRDefault="001249F1" w:rsidP="00EC6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4748C3" w:rsidRPr="00EC6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Выписки из реестра муниципального имущества</w:t>
      </w:r>
    </w:p>
    <w:p w14:paraId="2F5D4043" w14:textId="304F457D" w:rsidR="002E427E" w:rsidRPr="00EC6E06" w:rsidRDefault="001249F1" w:rsidP="00EC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427E"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14:paraId="27771C2A" w14:textId="79FD21E8" w:rsidR="002E427E" w:rsidRPr="00EC6E06" w:rsidRDefault="001249F1" w:rsidP="00EC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427E"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</w:t>
      </w:r>
      <w:r w:rsidR="002E427E" w:rsidRPr="00EC6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10-дневный срок</w:t>
      </w:r>
      <w:r w:rsidR="002E427E" w:rsidRP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запроса.</w:t>
      </w:r>
    </w:p>
    <w:p w14:paraId="43021A63" w14:textId="2F5D05EC" w:rsidR="00D74CA0" w:rsidRPr="00EC6E06" w:rsidRDefault="00D74CA0" w:rsidP="00EC6E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E06">
        <w:rPr>
          <w:rFonts w:ascii="Times New Roman" w:hAnsi="Times New Roman" w:cs="Times New Roman"/>
          <w:b/>
          <w:bCs/>
          <w:sz w:val="28"/>
          <w:szCs w:val="28"/>
        </w:rPr>
        <w:t xml:space="preserve">        Размещение сведений об объектах учета реестров муниципального имущества в сети Интернет </w:t>
      </w:r>
    </w:p>
    <w:p w14:paraId="50D52764" w14:textId="4E8A06E6" w:rsidR="00D74CA0" w:rsidRPr="00EC6E06" w:rsidRDefault="00D74CA0" w:rsidP="00EC6E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 xml:space="preserve">        Федеральным законом от 9 февраля 2009 года  № 8-ФЗ «Об обеспечении доступа к информации о деятельности государственных органов и органов местного самоуправления» установлено, что </w:t>
      </w:r>
      <w:r w:rsidRPr="00EC6E0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EC6E06">
        <w:rPr>
          <w:rFonts w:ascii="Times New Roman" w:hAnsi="Times New Roman" w:cs="Times New Roman"/>
          <w:sz w:val="28"/>
          <w:szCs w:val="28"/>
        </w:rPr>
        <w:t>об объектах учета, включенных в реестры муниципального имущества, подлежат размещению в информационно-телекоммуникационной сети Интернет в форме открытых данных.</w:t>
      </w:r>
    </w:p>
    <w:p w14:paraId="5654989B" w14:textId="12FE089A" w:rsidR="00D74CA0" w:rsidRPr="00EC6E06" w:rsidRDefault="00D74CA0" w:rsidP="00EC6E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 xml:space="preserve">Также п. 2.г Перечня поручений Президента Российской Федерации от 15.05.2018 № ПР-817ГС по итогам заседания Государственного совета Российской Федерации 05.04.2018 поручено обеспечить опубликование и актуализацию на официальных сайтах муниципальных образований сведений о недвижимом имуществе, находящемся в муниципальной собственности. </w:t>
      </w:r>
    </w:p>
    <w:p w14:paraId="636A66B9" w14:textId="146FCB3C" w:rsidR="00521037" w:rsidRPr="00EC6E06" w:rsidRDefault="00A612C3" w:rsidP="00EC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lastRenderedPageBreak/>
        <w:t xml:space="preserve">          В связи с чем, сведения об </w:t>
      </w:r>
      <w:proofErr w:type="gramStart"/>
      <w:r w:rsidRPr="00EC6E06">
        <w:rPr>
          <w:rFonts w:ascii="Times New Roman" w:hAnsi="Times New Roman" w:cs="Times New Roman"/>
          <w:sz w:val="28"/>
          <w:szCs w:val="28"/>
        </w:rPr>
        <w:t>имуществе, включенном в реестры муниципального имущества муниципальных образований носят</w:t>
      </w:r>
      <w:proofErr w:type="gramEnd"/>
      <w:r w:rsidRPr="00EC6E06">
        <w:rPr>
          <w:rFonts w:ascii="Times New Roman" w:hAnsi="Times New Roman" w:cs="Times New Roman"/>
          <w:sz w:val="28"/>
          <w:szCs w:val="28"/>
        </w:rPr>
        <w:t xml:space="preserve"> открытый характер и подлежат обязательному опубликованию на официальных сайтах органов местного самоуправления.</w:t>
      </w:r>
    </w:p>
    <w:p w14:paraId="1FD482DB" w14:textId="07BD4AB4" w:rsidR="00CD3953" w:rsidRPr="00EC6E06" w:rsidRDefault="00A612C3" w:rsidP="00EC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 xml:space="preserve">         Администрациями сельских поселений утверждены нормативные правовые акты, определяющие состав сведений, подлежащих опубликованию, порядок и срок их опубликования. Во всех сельских поселениях установлен единый срок опубликования (актуализации) сведений до 15-числа месяца квартала, следующего </w:t>
      </w:r>
      <w:proofErr w:type="gramStart"/>
      <w:r w:rsidRPr="00EC6E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C6E06">
        <w:rPr>
          <w:rFonts w:ascii="Times New Roman" w:hAnsi="Times New Roman" w:cs="Times New Roman"/>
          <w:sz w:val="28"/>
          <w:szCs w:val="28"/>
        </w:rPr>
        <w:t xml:space="preserve"> отчетным. </w:t>
      </w:r>
      <w:proofErr w:type="gramStart"/>
      <w:r w:rsidRPr="00EC6E0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C6E06">
        <w:rPr>
          <w:rFonts w:ascii="Times New Roman" w:hAnsi="Times New Roman" w:cs="Times New Roman"/>
          <w:sz w:val="28"/>
          <w:szCs w:val="28"/>
        </w:rPr>
        <w:t xml:space="preserve"> проведенного мониторинга </w:t>
      </w:r>
      <w:r w:rsidR="00CD3953" w:rsidRPr="00EC6E06">
        <w:rPr>
          <w:rFonts w:ascii="Times New Roman" w:hAnsi="Times New Roman" w:cs="Times New Roman"/>
          <w:sz w:val="28"/>
          <w:szCs w:val="28"/>
        </w:rPr>
        <w:t>не всеми сельскими поселениями поддерживаются в актуальном состоянии сведения из реестров на официальных сайтах.</w:t>
      </w:r>
    </w:p>
    <w:p w14:paraId="00E6892D" w14:textId="27DE9176" w:rsidR="00A612C3" w:rsidRPr="00EC6E06" w:rsidRDefault="00A612C3" w:rsidP="00EC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 xml:space="preserve">         Обраща</w:t>
      </w:r>
      <w:r w:rsidR="00CD3953" w:rsidRPr="00EC6E06">
        <w:rPr>
          <w:rFonts w:ascii="Times New Roman" w:hAnsi="Times New Roman" w:cs="Times New Roman"/>
          <w:sz w:val="28"/>
          <w:szCs w:val="28"/>
        </w:rPr>
        <w:t>ем</w:t>
      </w:r>
      <w:r w:rsidRPr="00EC6E06">
        <w:rPr>
          <w:rFonts w:ascii="Times New Roman" w:hAnsi="Times New Roman" w:cs="Times New Roman"/>
          <w:sz w:val="28"/>
          <w:szCs w:val="28"/>
        </w:rPr>
        <w:t xml:space="preserve"> внимание на необходимость исполнения администрациями сельских поселений федерального законодательства, поручения Президента РФ, а также принятых муниципальных нормативных правовых актов сельских поселений по обязательному ежеквартальному размещению сведений из реестров муниципального имущества в установленном порядке</w:t>
      </w:r>
      <w:r w:rsidR="00CD3953" w:rsidRPr="00EC6E06">
        <w:rPr>
          <w:rFonts w:ascii="Times New Roman" w:hAnsi="Times New Roman" w:cs="Times New Roman"/>
          <w:sz w:val="28"/>
          <w:szCs w:val="28"/>
        </w:rPr>
        <w:t>!</w:t>
      </w:r>
    </w:p>
    <w:p w14:paraId="14F823CE" w14:textId="65DC506F" w:rsidR="00A612C3" w:rsidRPr="00EC6E06" w:rsidRDefault="00A612C3" w:rsidP="00EC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E06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A612C3" w:rsidRPr="00EC6E06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C7A"/>
    <w:multiLevelType w:val="multilevel"/>
    <w:tmpl w:val="B38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47F0C"/>
    <w:multiLevelType w:val="multilevel"/>
    <w:tmpl w:val="75A4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E24BD"/>
    <w:multiLevelType w:val="multilevel"/>
    <w:tmpl w:val="28EE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21BB8"/>
    <w:multiLevelType w:val="multilevel"/>
    <w:tmpl w:val="0EA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B494F"/>
    <w:multiLevelType w:val="multilevel"/>
    <w:tmpl w:val="4800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93595"/>
    <w:multiLevelType w:val="multilevel"/>
    <w:tmpl w:val="C3BC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A25A2"/>
    <w:multiLevelType w:val="multilevel"/>
    <w:tmpl w:val="F55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46847"/>
    <w:multiLevelType w:val="multilevel"/>
    <w:tmpl w:val="78D6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B1"/>
    <w:rsid w:val="000A7055"/>
    <w:rsid w:val="001249F1"/>
    <w:rsid w:val="002216FF"/>
    <w:rsid w:val="002E427E"/>
    <w:rsid w:val="004748C3"/>
    <w:rsid w:val="004E50BD"/>
    <w:rsid w:val="00521037"/>
    <w:rsid w:val="006314B0"/>
    <w:rsid w:val="00763BC9"/>
    <w:rsid w:val="009F2A43"/>
    <w:rsid w:val="00A612C3"/>
    <w:rsid w:val="00A915BE"/>
    <w:rsid w:val="00AC36C6"/>
    <w:rsid w:val="00B047AC"/>
    <w:rsid w:val="00CD3953"/>
    <w:rsid w:val="00D74CA0"/>
    <w:rsid w:val="00D847EB"/>
    <w:rsid w:val="00E83DF3"/>
    <w:rsid w:val="00EC6E06"/>
    <w:rsid w:val="00EE13A3"/>
    <w:rsid w:val="00F337B1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E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1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1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FF434D59CD7D3234F06B4B08587282EF2B0B24D3B2E606EED05C6541C4353804206AA7C5A26FF6E44721ED8B592CuAd2G" TargetMode="External"/><Relationship Id="rId13" Type="http://schemas.openxmlformats.org/officeDocument/2006/relationships/hyperlink" Target="consultantplus://offline/ref=F51944EDCE6E936D8C60F67D76F6F016F28F15092126249A365A35C9B4C7351C5C9BA93303A5CEDEA0FF441A0625528AB9E85549E0337C15v6RFH" TargetMode="External"/><Relationship Id="rId18" Type="http://schemas.openxmlformats.org/officeDocument/2006/relationships/hyperlink" Target="consultantplus://offline/ref=B8D82C141E87DB70D164440E0CE52B6A92578817683F36866A536E313FC99471077623F516F096EC5E83BA0663B88DD871A074BDCC1D53AEi7M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E04128B81FD08E5ED781FA416AED36C44C631E74EA16863CDD48F2CA6EBD77FE3FE9A8C9C464C6CB6908F2A87A160429644A3642407FC7IFcAG" TargetMode="External"/><Relationship Id="rId12" Type="http://schemas.openxmlformats.org/officeDocument/2006/relationships/hyperlink" Target="consultantplus://offline/ref=F51944EDCE6E936D8C60F67D76F6F016F28F15092126249A365A35C9B4C7351C5C9BA93303A5CEDFA9FF441A0625528AB9E85549E0337C15v6RFH" TargetMode="External"/><Relationship Id="rId17" Type="http://schemas.openxmlformats.org/officeDocument/2006/relationships/hyperlink" Target="consultantplus://offline/ref=F51944EDCE6E936D8C60F67D76F6F016F28F15092126249A365A35C9B4C7351C5C9BA93303A5CEDEA4FF441A0625528AB9E85549E0337C15v6R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1944EDCE6E936D8C60F67D76F6F016F28F15092126249A365A35C9B4C7351C5C9BA93303A5CEDEA3FF441A0625528AB9E85549E0337C15v6RF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103DD9DB58AAA5EA9426713B1A30DE1FA79CC7114287CAD4A72AD3BD484D9272C5C063B24D13834B14DEA8C7EBD6B58DE3C846U7a9G" TargetMode="External"/><Relationship Id="rId11" Type="http://schemas.openxmlformats.org/officeDocument/2006/relationships/hyperlink" Target="consultantplus://offline/ref=F51944EDCE6E936D8C60F67D76F6F016F28F15092126249A365A35C9B4C7351C5C9BA93303A4C9D6A3FF441A0625528AB9E85549E0337C15v6R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1944EDCE6E936D8C60F67D76F6F016F28F15092126249A365A35C9B4C7351C5C9BA93303A5CEDEA2FF441A0625528AB9E85549E0337C15v6RFH" TargetMode="External"/><Relationship Id="rId10" Type="http://schemas.openxmlformats.org/officeDocument/2006/relationships/hyperlink" Target="https://www.referent.ru/1/3296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ferent.ru/1/329429?l140" TargetMode="External"/><Relationship Id="rId14" Type="http://schemas.openxmlformats.org/officeDocument/2006/relationships/hyperlink" Target="consultantplus://offline/ref=F51944EDCE6E936D8C60F67D76F6F016F28F15092126249A365A35C9B4C7351C5C9BA93303A5CEDEA1FF441A0625528AB9E85549E0337C15v6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Неб А.К.</cp:lastModifiedBy>
  <cp:revision>6</cp:revision>
  <cp:lastPrinted>2019-10-01T10:09:00Z</cp:lastPrinted>
  <dcterms:created xsi:type="dcterms:W3CDTF">2019-10-01T10:10:00Z</dcterms:created>
  <dcterms:modified xsi:type="dcterms:W3CDTF">2020-02-25T05:41:00Z</dcterms:modified>
</cp:coreProperties>
</file>